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bookmarkStart w:id="0" w:name="_GoBack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bookmarkEnd w:id="0"/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a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at Süleyman Demirel University in Isparta,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126DD5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CE03F7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-201</w:t>
            </w:r>
            <w:r w:rsidR="00CE03F7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6A08">
              <w:rPr>
                <w:rFonts w:ascii="Calibri" w:hAnsi="Calibri" w:cs="Calibri"/>
                <w:sz w:val="22"/>
                <w:szCs w:val="22"/>
              </w:rPr>
              <w:t>In order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to apply for graduate programs in Turkish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66A08">
              <w:rPr>
                <w:rFonts w:ascii="Calibri" w:hAnsi="Calibri" w:cs="Calibri"/>
                <w:sz w:val="22"/>
                <w:szCs w:val="22"/>
              </w:rPr>
              <w:t>you must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submit an original Turkish Proficiency Certificate, with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level in Turkish, awarded  by  SDÜ-TÜDAM, TÖMER, Yunus Emre Institute and Turkish Language Teaching Research and Application  Center of universities, (Candidates, having done their undergraduate degree in Turkey, are exempt.)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66A08">
              <w:rPr>
                <w:rFonts w:ascii="Calibri" w:hAnsi="Calibri" w:cs="Calibri"/>
                <w:sz w:val="22"/>
                <w:szCs w:val="22"/>
              </w:rPr>
              <w:t>In order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to apply for graduate programs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6A08">
              <w:rPr>
                <w:rFonts w:ascii="Calibri" w:hAnsi="Calibri" w:cs="Calibri"/>
                <w:sz w:val="22"/>
                <w:szCs w:val="22"/>
              </w:rPr>
              <w:t>you must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submit a foreign language examination certificate with a minimum score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from the YDS exam or an international one whose equivalence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>is approved by the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>SYM council,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566A08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to apply for graduate programs in </w:t>
            </w:r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3B5317" w:rsidRPr="00EE097E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http://fenbilimleri.sdu.edu.tr/en/international-graduate-programs.html</w:t>
              </w:r>
            </w:hyperlink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 all international students,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Pr="00566A08">
              <w:rPr>
                <w:rFonts w:ascii="Calibri" w:hAnsi="Calibri" w:cs="Calibri"/>
                <w:sz w:val="22"/>
                <w:szCs w:val="22"/>
              </w:rPr>
              <w:t xml:space="preserve">tuition fee for </w:t>
            </w:r>
            <w:r w:rsidR="00126DD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7412B0" w:rsidRPr="00566A08">
              <w:rPr>
                <w:rFonts w:ascii="Calibri" w:hAnsi="Calibri" w:cs="Calibri"/>
                <w:sz w:val="22"/>
                <w:szCs w:val="22"/>
              </w:rPr>
              <w:t>will be determined, later</w:t>
            </w:r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 programs, which are not online, include 10 courses, in addition to thesis</w:t>
            </w:r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writing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10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In normal circumstances, the duration is at least 2 years for </w:t>
            </w:r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the 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and 4 years for </w:t>
            </w:r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the 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126DD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r w:rsidR="00126DD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February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126DD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7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7252E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r w:rsidR="00126DD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March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126DD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7252E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 Demirel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Prof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Dr. Yasin TUNCER</w:t>
            </w:r>
          </w:p>
          <w:p w:rsidR="00FC0812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default" r:id="rId11"/>
      <w:footerReference w:type="default" r:id="rId12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E" w:rsidRDefault="005F087E">
      <w:r>
        <w:separator/>
      </w:r>
    </w:p>
  </w:endnote>
  <w:endnote w:type="continuationSeparator" w:id="0">
    <w:p w:rsidR="005F087E" w:rsidRDefault="005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>Süleyman Demirel University</w:t>
    </w:r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r w:rsidRPr="003E51C6">
      <w:rPr>
        <w:bCs/>
        <w:sz w:val="18"/>
        <w:szCs w:val="18"/>
        <w:lang w:eastAsia="en-US"/>
      </w:rPr>
      <w:t xml:space="preserve">Graduate School </w:t>
    </w:r>
    <w:r w:rsidR="00CD0F2A">
      <w:rPr>
        <w:bCs/>
        <w:sz w:val="18"/>
        <w:szCs w:val="18"/>
        <w:lang w:eastAsia="en-US"/>
      </w:rPr>
      <w:t>of Natural and Applied Sciences</w:t>
    </w:r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>East Camp</w:t>
    </w:r>
    <w:r w:rsidR="00061861">
      <w:rPr>
        <w:sz w:val="18"/>
        <w:szCs w:val="18"/>
      </w:rPr>
      <w:t xml:space="preserve">us, Ground Floor of the Faculty </w:t>
    </w:r>
    <w:r>
      <w:rPr>
        <w:sz w:val="18"/>
        <w:szCs w:val="18"/>
      </w:rPr>
      <w:t>of Forestry,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1613A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>Phone: +90 246 211 38 47        Fax: +90 246 237 10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E" w:rsidRDefault="005F087E">
      <w:r>
        <w:separator/>
      </w:r>
    </w:p>
  </w:footnote>
  <w:footnote w:type="continuationSeparator" w:id="0">
    <w:p w:rsidR="005F087E" w:rsidRDefault="005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42220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1115695" cy="834390"/>
              <wp:effectExtent l="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80" w:rsidRPr="00932292" w:rsidRDefault="0042220E" w:rsidP="009C2D46">
                          <w:pPr>
                            <w:ind w:right="2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2" name="Resim 2" descr="http://w3.sdu.edu.tr/logo_200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3.sdu.edu.tr/logo_200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87.85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" stroked="f">
              <v:textbox style="mso-fit-shape-to-text:t">
                <w:txbxContent>
                  <w:p w:rsidR="00874680" w:rsidRPr="00932292" w:rsidRDefault="0042220E" w:rsidP="009C2D46">
                    <w:pPr>
                      <w:ind w:right="283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2" name="Resim 2" descr="http://w3.sdu.edu.tr/logo_200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3.sdu.edu.tr/logo_200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r>
      <w:rPr>
        <w:b/>
        <w:color w:val="000000"/>
        <w:sz w:val="24"/>
      </w:rPr>
      <w:t xml:space="preserve">Graduate School of Natural </w:t>
    </w:r>
    <w:r w:rsidR="00BD3F77">
      <w:rPr>
        <w:b/>
        <w:color w:val="000000"/>
        <w:sz w:val="24"/>
      </w:rPr>
      <w:t xml:space="preserve">and </w:t>
    </w:r>
    <w:r>
      <w:rPr>
        <w:b/>
        <w:color w:val="000000"/>
        <w:sz w:val="24"/>
      </w:rPr>
      <w:t>Applied Sciences</w:t>
    </w:r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142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9C5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6DD5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1E23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20E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1E29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2E7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426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3F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D8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enbilimleri.sdu.edu.tr/fenbilimleri/en/progra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en/international-graduate-program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84C5-675E-485E-9763-07B6C67D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2785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7</cp:revision>
  <cp:lastPrinted>2015-11-24T14:23:00Z</cp:lastPrinted>
  <dcterms:created xsi:type="dcterms:W3CDTF">2017-12-27T14:06:00Z</dcterms:created>
  <dcterms:modified xsi:type="dcterms:W3CDTF">2017-12-27T14:30:00Z</dcterms:modified>
</cp:coreProperties>
</file>